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A89" w:rsidRDefault="00C13A89" w:rsidP="00482F43">
      <w:pPr>
        <w:jc w:val="center"/>
        <w:rPr>
          <w:b/>
          <w:sz w:val="32"/>
          <w:szCs w:val="32"/>
        </w:rPr>
      </w:pPr>
    </w:p>
    <w:p w:rsidR="001F74A0" w:rsidRPr="00FD2C11" w:rsidRDefault="00F953E0" w:rsidP="00482F43">
      <w:pPr>
        <w:jc w:val="center"/>
        <w:rPr>
          <w:sz w:val="32"/>
          <w:szCs w:val="32"/>
        </w:rPr>
      </w:pPr>
      <w:r>
        <w:rPr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.1pt;margin-top:49.7pt;width:77.3pt;height:107.6pt;z-index:251657728;mso-position-vertical-relative:page" o:allowincell="f">
            <v:imagedata r:id="rId6" o:title=""/>
            <w10:wrap type="square" anchory="page"/>
          </v:shape>
          <o:OLEObject Type="Embed" ProgID="MSPhotoEd.3" ShapeID="_x0000_s1026" DrawAspect="Content" ObjectID="_1604215711" r:id="rId7"/>
        </w:pict>
      </w:r>
      <w:r w:rsidR="00482F43" w:rsidRPr="00FD2C11">
        <w:rPr>
          <w:sz w:val="32"/>
          <w:szCs w:val="32"/>
        </w:rPr>
        <w:t>FORMULÁRIO DE COMENTÁRIOS E SUGESTÕES</w:t>
      </w:r>
    </w:p>
    <w:p w:rsidR="00C13A89" w:rsidRPr="0096568C" w:rsidRDefault="00C96874" w:rsidP="00BB004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TOMADA PÚBLICA DE CONTRIBUIÇÕES </w:t>
      </w:r>
      <w:r w:rsidR="00482F43" w:rsidRPr="00BB004F">
        <w:rPr>
          <w:sz w:val="26"/>
          <w:szCs w:val="26"/>
        </w:rPr>
        <w:t>N°</w:t>
      </w:r>
      <w:r w:rsidR="00C13A89">
        <w:rPr>
          <w:sz w:val="26"/>
          <w:szCs w:val="26"/>
        </w:rPr>
        <w:t xml:space="preserve"> </w:t>
      </w:r>
      <w:r w:rsidR="0096568C">
        <w:rPr>
          <w:sz w:val="26"/>
          <w:szCs w:val="26"/>
        </w:rPr>
        <w:t>3</w:t>
      </w:r>
      <w:r w:rsidR="00482F43" w:rsidRPr="00050F3F">
        <w:rPr>
          <w:sz w:val="26"/>
          <w:szCs w:val="26"/>
        </w:rPr>
        <w:t>/</w:t>
      </w:r>
      <w:r w:rsidR="00F229D8" w:rsidRPr="00050F3F">
        <w:rPr>
          <w:sz w:val="26"/>
          <w:szCs w:val="26"/>
        </w:rPr>
        <w:t>201</w:t>
      </w:r>
      <w:r w:rsidR="00CC5472">
        <w:rPr>
          <w:sz w:val="26"/>
          <w:szCs w:val="26"/>
        </w:rPr>
        <w:t>8</w:t>
      </w:r>
      <w:r w:rsidR="00482F43" w:rsidRPr="0096568C">
        <w:rPr>
          <w:sz w:val="26"/>
          <w:szCs w:val="26"/>
        </w:rPr>
        <w:t xml:space="preserve">- </w:t>
      </w:r>
      <w:r w:rsidR="00BB004F" w:rsidRPr="0096568C">
        <w:rPr>
          <w:sz w:val="26"/>
          <w:szCs w:val="26"/>
        </w:rPr>
        <w:t xml:space="preserve">DE </w:t>
      </w:r>
      <w:r w:rsidRPr="0096568C">
        <w:rPr>
          <w:sz w:val="26"/>
          <w:szCs w:val="26"/>
        </w:rPr>
        <w:t>2</w:t>
      </w:r>
      <w:r w:rsidR="002555FE" w:rsidRPr="0096568C">
        <w:rPr>
          <w:sz w:val="26"/>
          <w:szCs w:val="26"/>
        </w:rPr>
        <w:t>1</w:t>
      </w:r>
      <w:r w:rsidR="00BB004F" w:rsidRPr="0096568C">
        <w:rPr>
          <w:sz w:val="26"/>
          <w:szCs w:val="26"/>
        </w:rPr>
        <w:t>/</w:t>
      </w:r>
      <w:r w:rsidR="00452D91" w:rsidRPr="0096568C">
        <w:rPr>
          <w:sz w:val="26"/>
          <w:szCs w:val="26"/>
        </w:rPr>
        <w:t>0</w:t>
      </w:r>
      <w:r w:rsidRPr="0096568C">
        <w:rPr>
          <w:sz w:val="26"/>
          <w:szCs w:val="26"/>
        </w:rPr>
        <w:t>9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  <w:r w:rsidR="00BB004F" w:rsidRPr="0096568C">
        <w:rPr>
          <w:sz w:val="26"/>
          <w:szCs w:val="26"/>
        </w:rPr>
        <w:t xml:space="preserve"> </w:t>
      </w:r>
      <w:r w:rsidR="00C13A89" w:rsidRPr="0096568C">
        <w:rPr>
          <w:sz w:val="26"/>
          <w:szCs w:val="26"/>
        </w:rPr>
        <w:t>a</w:t>
      </w:r>
      <w:r w:rsidR="00BB004F" w:rsidRPr="0096568C">
        <w:rPr>
          <w:sz w:val="26"/>
          <w:szCs w:val="26"/>
        </w:rPr>
        <w:t xml:space="preserve"> </w:t>
      </w:r>
      <w:r w:rsidR="002555FE" w:rsidRPr="0096568C">
        <w:rPr>
          <w:sz w:val="26"/>
          <w:szCs w:val="26"/>
        </w:rPr>
        <w:t>20</w:t>
      </w:r>
      <w:r w:rsidR="00BB004F" w:rsidRPr="0096568C">
        <w:rPr>
          <w:sz w:val="26"/>
          <w:szCs w:val="26"/>
        </w:rPr>
        <w:t>/</w:t>
      </w:r>
      <w:r w:rsidRPr="0096568C">
        <w:rPr>
          <w:sz w:val="26"/>
          <w:szCs w:val="26"/>
        </w:rPr>
        <w:t>10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</w:p>
    <w:p w:rsidR="001F74A0" w:rsidRDefault="00BD5993" w:rsidP="00CF534B">
      <w:pPr>
        <w:ind w:left="4111"/>
        <w:jc w:val="center"/>
        <w:rPr>
          <w:sz w:val="26"/>
          <w:szCs w:val="26"/>
        </w:rPr>
      </w:pPr>
      <w:r>
        <w:rPr>
          <w:sz w:val="26"/>
          <w:szCs w:val="26"/>
        </w:rPr>
        <w:t>NOME</w:t>
      </w:r>
      <w:r w:rsidR="00C13A89">
        <w:rPr>
          <w:sz w:val="26"/>
          <w:szCs w:val="26"/>
        </w:rPr>
        <w:t>:</w:t>
      </w:r>
      <w:r w:rsidR="008E676F">
        <w:rPr>
          <w:sz w:val="26"/>
          <w:szCs w:val="26"/>
        </w:rPr>
        <w:t xml:space="preserve"> Porto</w:t>
      </w:r>
      <w:r w:rsidR="00F953E0">
        <w:rPr>
          <w:sz w:val="26"/>
          <w:szCs w:val="26"/>
        </w:rPr>
        <w:t xml:space="preserve"> S</w:t>
      </w:r>
      <w:r w:rsidR="008E676F">
        <w:rPr>
          <w:sz w:val="26"/>
          <w:szCs w:val="26"/>
        </w:rPr>
        <w:t>eco</w:t>
      </w:r>
      <w:r w:rsidR="00F953E0">
        <w:rPr>
          <w:sz w:val="26"/>
          <w:szCs w:val="26"/>
        </w:rPr>
        <w:t xml:space="preserve"> Logística e Transporte</w:t>
      </w:r>
      <w:bookmarkStart w:id="0" w:name="_GoBack"/>
      <w:bookmarkEnd w:id="0"/>
      <w:r w:rsidR="008E676F">
        <w:rPr>
          <w:sz w:val="26"/>
          <w:szCs w:val="26"/>
        </w:rPr>
        <w:t xml:space="preserve"> </w:t>
      </w:r>
    </w:p>
    <w:p w:rsidR="00100689" w:rsidRDefault="00100689" w:rsidP="00CF534B">
      <w:pPr>
        <w:ind w:left="4111"/>
        <w:jc w:val="center"/>
        <w:rPr>
          <w:sz w:val="26"/>
          <w:szCs w:val="26"/>
        </w:rPr>
      </w:pPr>
    </w:p>
    <w:p w:rsidR="00100689" w:rsidRDefault="00100689" w:rsidP="00CF534B">
      <w:pPr>
        <w:ind w:left="4111"/>
        <w:jc w:val="center"/>
        <w:rPr>
          <w:sz w:val="26"/>
          <w:szCs w:val="26"/>
        </w:rPr>
      </w:pPr>
    </w:p>
    <w:tbl>
      <w:tblPr>
        <w:tblW w:w="14317" w:type="dxa"/>
        <w:tblInd w:w="-12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5456"/>
        <w:gridCol w:w="1489"/>
        <w:gridCol w:w="5670"/>
      </w:tblGrid>
      <w:tr w:rsidR="00BD5993" w:rsidTr="00CF534B">
        <w:trPr>
          <w:trHeight w:val="375"/>
        </w:trPr>
        <w:tc>
          <w:tcPr>
            <w:tcW w:w="7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D5993" w:rsidRPr="00BD5993" w:rsidRDefault="00BD5993" w:rsidP="00BD5993">
            <w:pPr>
              <w:pStyle w:val="Legenda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r w:rsidRPr="00BD5993">
              <w:rPr>
                <w:rFonts w:cs="Arial"/>
                <w:color w:val="000000"/>
                <w:szCs w:val="24"/>
              </w:rPr>
              <w:t xml:space="preserve">(  ) agente econômico </w:t>
            </w:r>
          </w:p>
          <w:p w:rsidR="00BD5993" w:rsidRPr="00BD5993" w:rsidRDefault="00BD5993" w:rsidP="000D7B8D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="000D7B8D"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) consumidor ou usuário</w:t>
            </w:r>
          </w:p>
        </w:tc>
        <w:tc>
          <w:tcPr>
            <w:tcW w:w="71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r w:rsidRPr="00BD5993">
              <w:rPr>
                <w:rFonts w:cs="Arial"/>
                <w:color w:val="000000"/>
                <w:szCs w:val="24"/>
              </w:rPr>
              <w:t>(</w:t>
            </w:r>
            <w:r w:rsidR="000D7B8D">
              <w:rPr>
                <w:rFonts w:cs="Arial"/>
                <w:color w:val="000000"/>
                <w:szCs w:val="24"/>
              </w:rPr>
              <w:t xml:space="preserve">x </w:t>
            </w:r>
            <w:r w:rsidRPr="00BD5993">
              <w:rPr>
                <w:rFonts w:cs="Arial"/>
                <w:color w:val="000000"/>
                <w:szCs w:val="24"/>
              </w:rPr>
              <w:t>) representante órgão de classe ou associação</w:t>
            </w:r>
          </w:p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r w:rsidRPr="00BD5993">
              <w:rPr>
                <w:rFonts w:cs="Arial"/>
                <w:color w:val="000000"/>
                <w:szCs w:val="24"/>
              </w:rPr>
              <w:t>(  ) representante de instituição governamental</w:t>
            </w:r>
          </w:p>
          <w:p w:rsidR="00BD5993" w:rsidRPr="00BD5993" w:rsidRDefault="00BD5993" w:rsidP="00100689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(  ) representante de órgãos de defesa do consumido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r</w:t>
            </w:r>
          </w:p>
        </w:tc>
      </w:tr>
      <w:tr w:rsidR="004602FD" w:rsidTr="00335A11">
        <w:trPr>
          <w:trHeight w:val="716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B56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B004F" w:rsidRPr="00BD5993" w:rsidRDefault="00153BBA" w:rsidP="00A267DE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 xml:space="preserve">Tomada Pública de Contribuições sobre a </w:t>
            </w:r>
            <w:r w:rsidR="00A267DE">
              <w:rPr>
                <w:rFonts w:ascii="Arial" w:hAnsi="Arial" w:cs="Arial"/>
                <w:bCs/>
                <w:sz w:val="28"/>
                <w:szCs w:val="28"/>
              </w:rPr>
              <w:t>verticalização da cadeia de distribuição de combustíveis</w:t>
            </w:r>
            <w:r w:rsidR="00CC5472" w:rsidRPr="00CC5472">
              <w:rPr>
                <w:rFonts w:ascii="Arial" w:hAnsi="Arial" w:cs="Arial"/>
                <w:bCs/>
                <w:sz w:val="28"/>
                <w:szCs w:val="28"/>
              </w:rPr>
              <w:t>.</w:t>
            </w:r>
          </w:p>
        </w:tc>
      </w:tr>
      <w:tr w:rsidR="00C13A89" w:rsidTr="00C13A89">
        <w:trPr>
          <w:trHeight w:val="3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96874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ASSUNTO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13A89" w:rsidP="00C9687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PROPOSTA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13A89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JUSTIFICATIVA</w:t>
            </w:r>
          </w:p>
        </w:tc>
      </w:tr>
      <w:tr w:rsidR="00C13A89" w:rsidTr="00C13A89">
        <w:trPr>
          <w:trHeight w:val="56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  <w:r w:rsidR="008E676F">
              <w:rPr>
                <w:rFonts w:ascii="Arial" w:hAnsi="Arial" w:cs="Arial"/>
                <w:b/>
                <w:bCs/>
              </w:rPr>
              <w:t xml:space="preserve">Verticalização 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8E676F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Não permitir a verticalização 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8E676F" w:rsidP="00DC09A3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A princípio a verticalização seria ótima para o consumidor final, mas assim que as principais companhias de petróleo, que atualmente são apenas 3, dominarem todo o mercado, elas irão ditar a regra do</w:t>
            </w:r>
            <w:r w:rsidR="00DC09A3">
              <w:rPr>
                <w:rFonts w:ascii="Arial" w:hAnsi="Arial" w:cs="Arial"/>
              </w:rPr>
              <w:t xml:space="preserve"> jogo</w:t>
            </w:r>
            <w:r>
              <w:rPr>
                <w:rFonts w:ascii="Arial" w:hAnsi="Arial" w:cs="Arial"/>
              </w:rPr>
              <w:t>, ou seja, os preços ficar</w:t>
            </w:r>
            <w:r w:rsidR="00DC09A3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 xml:space="preserve">am na mão de apenas 3 distribuidoras e tem mais, hoje eu ligo para um TRR eles me entregam em no máximo 20 horas, será que as distribuidoras vão atender na mesma velocidade. Se hoje eu tenho a certeza que receberei um produto de tempo hábil e de </w:t>
            </w:r>
            <w:r w:rsidR="00DC09A3">
              <w:rPr>
                <w:rFonts w:ascii="Arial" w:hAnsi="Arial" w:cs="Arial"/>
              </w:rPr>
              <w:t>qualidade,</w:t>
            </w:r>
            <w:r>
              <w:rPr>
                <w:rFonts w:ascii="Arial" w:hAnsi="Arial" w:cs="Arial"/>
              </w:rPr>
              <w:t xml:space="preserve"> porque mudar!!!!</w:t>
            </w:r>
          </w:p>
        </w:tc>
      </w:tr>
      <w:tr w:rsidR="00C13A89" w:rsidTr="00C13A89">
        <w:trPr>
          <w:trHeight w:val="70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  <w:r w:rsidR="008E676F">
              <w:rPr>
                <w:rFonts w:ascii="Arial" w:hAnsi="Arial" w:cs="Arial"/>
                <w:b/>
                <w:bCs/>
              </w:rPr>
              <w:t>Resolução ANP nº 34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8E676F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Manter a resolução 34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DC09A3" w:rsidP="00DC09A3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Verificamos o teor da </w:t>
            </w:r>
            <w:r w:rsidR="008E676F">
              <w:rPr>
                <w:rFonts w:ascii="Arial" w:hAnsi="Arial" w:cs="Arial"/>
              </w:rPr>
              <w:t xml:space="preserve">resolução ANP nº 34, e a </w:t>
            </w:r>
            <w:r>
              <w:rPr>
                <w:rFonts w:ascii="Arial" w:hAnsi="Arial" w:cs="Arial"/>
              </w:rPr>
              <w:t xml:space="preserve">justificativa é a mesma </w:t>
            </w:r>
            <w:r w:rsidR="008E676F">
              <w:rPr>
                <w:rFonts w:ascii="Arial" w:hAnsi="Arial" w:cs="Arial"/>
              </w:rPr>
              <w:t xml:space="preserve">da verticalização, </w:t>
            </w:r>
            <w:r>
              <w:rPr>
                <w:rFonts w:ascii="Arial" w:hAnsi="Arial" w:cs="Arial"/>
              </w:rPr>
              <w:t>como pode um TRR disputar mercado com seu fornecedor, novamente os TRR desapareceram do mercado e fica a incógnita, terei combustível quando preciso? e as cias vendem a prazo sem garantia como hoje é feito pelos TRR?? Não tenho dúvida que qualquer mudança prejudicará o consumidor final, diferentemente do que a ANP e CADE estão pensando!!!</w:t>
            </w:r>
          </w:p>
        </w:tc>
      </w:tr>
      <w:tr w:rsidR="00C13A89" w:rsidTr="00C13A89">
        <w:trPr>
          <w:trHeight w:val="67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C13A89" w:rsidTr="00C13A89">
        <w:trPr>
          <w:trHeight w:val="66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C13A89" w:rsidTr="00C13A89">
        <w:trPr>
          <w:trHeight w:val="63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C13A89" w:rsidTr="00C13A89">
        <w:trPr>
          <w:trHeight w:val="6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C13A89" w:rsidTr="00C13A89">
        <w:trPr>
          <w:trHeight w:val="6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C13A89" w:rsidRDefault="00C13A89" w:rsidP="000F43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13A89" w:rsidRPr="00C13A89" w:rsidRDefault="00C13A89" w:rsidP="000F43D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C13A89" w:rsidRDefault="00C13A89" w:rsidP="000F43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C13A89" w:rsidRDefault="00C13A89" w:rsidP="000F43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4602FD" w:rsidRPr="00100689" w:rsidRDefault="00100689" w:rsidP="00100689">
      <w:pPr>
        <w:jc w:val="center"/>
        <w:rPr>
          <w:sz w:val="26"/>
          <w:szCs w:val="26"/>
        </w:rPr>
      </w:pPr>
      <w:r>
        <w:rPr>
          <w:rFonts w:ascii="Arial" w:eastAsia="Arial Unicode MS" w:hAnsi="Arial" w:cs="Arial"/>
          <w:sz w:val="24"/>
          <w:szCs w:val="24"/>
        </w:rPr>
        <w:t xml:space="preserve">Este formulário deverá ser encaminhado à ANP para o endereço eletrônico: 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tpc_</w:t>
      </w:r>
      <w:r w:rsidR="00A267DE">
        <w:rPr>
          <w:rFonts w:ascii="Arial" w:eastAsia="Arial Unicode MS" w:hAnsi="Arial" w:cs="Arial"/>
          <w:i/>
          <w:sz w:val="24"/>
          <w:szCs w:val="24"/>
        </w:rPr>
        <w:t>verticalizacao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@anp.gov.br</w:t>
      </w:r>
      <w:r w:rsidR="00570C4C">
        <w:rPr>
          <w:rFonts w:ascii="Arial" w:eastAsia="Arial Unicode MS" w:hAnsi="Arial" w:cs="Arial"/>
          <w:sz w:val="24"/>
          <w:szCs w:val="24"/>
        </w:rPr>
        <w:t>.</w:t>
      </w:r>
    </w:p>
    <w:sectPr w:rsidR="004602FD" w:rsidRPr="00100689" w:rsidSect="00CF534B">
      <w:pgSz w:w="16840" w:h="11907" w:orient="landscape" w:code="9"/>
      <w:pgMar w:top="1418" w:right="1418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171446"/>
    <w:multiLevelType w:val="multilevel"/>
    <w:tmpl w:val="7B2833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741813C9"/>
    <w:multiLevelType w:val="multilevel"/>
    <w:tmpl w:val="DF6E21D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42C"/>
    <w:rsid w:val="0002343D"/>
    <w:rsid w:val="000303C4"/>
    <w:rsid w:val="00050F3F"/>
    <w:rsid w:val="000873C6"/>
    <w:rsid w:val="000C72BB"/>
    <w:rsid w:val="000C742C"/>
    <w:rsid w:val="000D4114"/>
    <w:rsid w:val="000D7B8D"/>
    <w:rsid w:val="000F43D7"/>
    <w:rsid w:val="00100689"/>
    <w:rsid w:val="0010535D"/>
    <w:rsid w:val="001312BC"/>
    <w:rsid w:val="00153BBA"/>
    <w:rsid w:val="001C5D32"/>
    <w:rsid w:val="001F74A0"/>
    <w:rsid w:val="002109D6"/>
    <w:rsid w:val="002555FE"/>
    <w:rsid w:val="0026582D"/>
    <w:rsid w:val="002808DC"/>
    <w:rsid w:val="00287B41"/>
    <w:rsid w:val="00335A11"/>
    <w:rsid w:val="003B5698"/>
    <w:rsid w:val="004017EF"/>
    <w:rsid w:val="00452D91"/>
    <w:rsid w:val="004602FD"/>
    <w:rsid w:val="00482F43"/>
    <w:rsid w:val="00494A88"/>
    <w:rsid w:val="004C5AA8"/>
    <w:rsid w:val="004E6BA1"/>
    <w:rsid w:val="00570C4C"/>
    <w:rsid w:val="00586DD3"/>
    <w:rsid w:val="005E2BE6"/>
    <w:rsid w:val="0063117B"/>
    <w:rsid w:val="006C7878"/>
    <w:rsid w:val="006E69BF"/>
    <w:rsid w:val="007220DF"/>
    <w:rsid w:val="00735912"/>
    <w:rsid w:val="00754009"/>
    <w:rsid w:val="00762754"/>
    <w:rsid w:val="00834A5C"/>
    <w:rsid w:val="0085243A"/>
    <w:rsid w:val="00852D24"/>
    <w:rsid w:val="008C0A6C"/>
    <w:rsid w:val="008E1D4F"/>
    <w:rsid w:val="008E676F"/>
    <w:rsid w:val="0096568C"/>
    <w:rsid w:val="009A7203"/>
    <w:rsid w:val="009B4815"/>
    <w:rsid w:val="009E5AD5"/>
    <w:rsid w:val="009F4F0E"/>
    <w:rsid w:val="00A225FB"/>
    <w:rsid w:val="00A267DE"/>
    <w:rsid w:val="00A8005F"/>
    <w:rsid w:val="00A94E85"/>
    <w:rsid w:val="00AB6177"/>
    <w:rsid w:val="00AC5BC1"/>
    <w:rsid w:val="00AF2899"/>
    <w:rsid w:val="00B4490B"/>
    <w:rsid w:val="00B74C89"/>
    <w:rsid w:val="00B87441"/>
    <w:rsid w:val="00BB004F"/>
    <w:rsid w:val="00BC59FF"/>
    <w:rsid w:val="00BD479F"/>
    <w:rsid w:val="00BD5993"/>
    <w:rsid w:val="00C02634"/>
    <w:rsid w:val="00C13A89"/>
    <w:rsid w:val="00C74BAD"/>
    <w:rsid w:val="00C96874"/>
    <w:rsid w:val="00CB4E90"/>
    <w:rsid w:val="00CC5472"/>
    <w:rsid w:val="00CD7D9E"/>
    <w:rsid w:val="00CF2605"/>
    <w:rsid w:val="00CF534B"/>
    <w:rsid w:val="00D060D3"/>
    <w:rsid w:val="00D11D93"/>
    <w:rsid w:val="00DA6CF2"/>
    <w:rsid w:val="00DC09A3"/>
    <w:rsid w:val="00DC0FFA"/>
    <w:rsid w:val="00DE64B2"/>
    <w:rsid w:val="00E06319"/>
    <w:rsid w:val="00E51418"/>
    <w:rsid w:val="00EA1B67"/>
    <w:rsid w:val="00ED7714"/>
    <w:rsid w:val="00F026F8"/>
    <w:rsid w:val="00F229D8"/>
    <w:rsid w:val="00F953E0"/>
    <w:rsid w:val="00FB0E77"/>
    <w:rsid w:val="00FD2C11"/>
    <w:rsid w:val="00FD3A8A"/>
    <w:rsid w:val="00FD66A5"/>
    <w:rsid w:val="00FF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BE6"/>
  </w:style>
  <w:style w:type="paragraph" w:styleId="Ttulo1">
    <w:name w:val="heading 1"/>
    <w:basedOn w:val="Normal"/>
    <w:next w:val="Normal"/>
    <w:link w:val="Ttulo1Char"/>
    <w:uiPriority w:val="9"/>
    <w:qFormat/>
    <w:rsid w:val="00DC09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CF2605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semiHidden/>
    <w:rsid w:val="00CF2605"/>
    <w:rPr>
      <w:color w:val="000000"/>
      <w:sz w:val="24"/>
      <w:szCs w:val="24"/>
    </w:rPr>
  </w:style>
  <w:style w:type="paragraph" w:styleId="Legenda">
    <w:name w:val="caption"/>
    <w:basedOn w:val="Normal"/>
    <w:next w:val="Normal"/>
    <w:qFormat/>
    <w:rsid w:val="00BD5993"/>
    <w:rPr>
      <w:rFonts w:ascii="Arial" w:hAnsi="Arial"/>
      <w:sz w:val="24"/>
    </w:rPr>
  </w:style>
  <w:style w:type="character" w:styleId="Hyperlink">
    <w:name w:val="Hyperlink"/>
    <w:basedOn w:val="Fontepargpadro"/>
    <w:uiPriority w:val="99"/>
    <w:unhideWhenUsed/>
    <w:rsid w:val="00100689"/>
    <w:rPr>
      <w:color w:val="0000FF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DC09A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BE6"/>
  </w:style>
  <w:style w:type="paragraph" w:styleId="Ttulo1">
    <w:name w:val="heading 1"/>
    <w:basedOn w:val="Normal"/>
    <w:next w:val="Normal"/>
    <w:link w:val="Ttulo1Char"/>
    <w:uiPriority w:val="9"/>
    <w:qFormat/>
    <w:rsid w:val="00DC09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CF2605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semiHidden/>
    <w:rsid w:val="00CF2605"/>
    <w:rPr>
      <w:color w:val="000000"/>
      <w:sz w:val="24"/>
      <w:szCs w:val="24"/>
    </w:rPr>
  </w:style>
  <w:style w:type="paragraph" w:styleId="Legenda">
    <w:name w:val="caption"/>
    <w:basedOn w:val="Normal"/>
    <w:next w:val="Normal"/>
    <w:qFormat/>
    <w:rsid w:val="00BD5993"/>
    <w:rPr>
      <w:rFonts w:ascii="Arial" w:hAnsi="Arial"/>
      <w:sz w:val="24"/>
    </w:rPr>
  </w:style>
  <w:style w:type="character" w:styleId="Hyperlink">
    <w:name w:val="Hyperlink"/>
    <w:basedOn w:val="Fontepargpadro"/>
    <w:uiPriority w:val="99"/>
    <w:unhideWhenUsed/>
    <w:rsid w:val="00100689"/>
    <w:rPr>
      <w:color w:val="0000FF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DC09A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CONSULTA PÚBLICA PARA REVISÃO DA PORTARIA ANP 248/99</vt:lpstr>
    </vt:vector>
  </TitlesOfParts>
  <Company>Anp</Company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 PÚBLICA PARA REVISÃO DA PORTARIA ANP 248/99</dc:title>
  <dc:creator>Anp</dc:creator>
  <cp:lastModifiedBy>HP3</cp:lastModifiedBy>
  <cp:revision>4</cp:revision>
  <cp:lastPrinted>2010-12-28T18:08:00Z</cp:lastPrinted>
  <dcterms:created xsi:type="dcterms:W3CDTF">2018-11-20T12:41:00Z</dcterms:created>
  <dcterms:modified xsi:type="dcterms:W3CDTF">2018-11-20T12:42:00Z</dcterms:modified>
</cp:coreProperties>
</file>